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4C29" w:rsidRDefault="00BD77BE">
      <w:r>
        <w:rPr>
          <w:i/>
          <w:noProof/>
          <w:lang w:eastAsia="es-ES"/>
        </w:rPr>
        <w:drawing>
          <wp:anchor distT="0" distB="0" distL="114300" distR="114300" simplePos="0" relativeHeight="251658240" behindDoc="1" locked="0" layoutInCell="1" allowOverlap="1" wp14:anchorId="1F054CFB" wp14:editId="29670D08">
            <wp:simplePos x="0" y="0"/>
            <wp:positionH relativeFrom="column">
              <wp:posOffset>1612265</wp:posOffset>
            </wp:positionH>
            <wp:positionV relativeFrom="paragraph">
              <wp:posOffset>-33611</wp:posOffset>
            </wp:positionV>
            <wp:extent cx="5054600" cy="3340100"/>
            <wp:effectExtent l="19050" t="0" r="12700" b="104140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mana.png"/>
                    <pic:cNvPicPr/>
                  </pic:nvPicPr>
                  <pic:blipFill>
                    <a:blip r:embed="rId6">
                      <a:extLst>
                        <a:ext uri="{28A0092B-C50C-407E-A947-70E740481C1C}">
                          <a14:useLocalDpi xmlns:a14="http://schemas.microsoft.com/office/drawing/2010/main" val="0"/>
                        </a:ext>
                      </a:extLst>
                    </a:blip>
                    <a:stretch>
                      <a:fillRect/>
                    </a:stretch>
                  </pic:blipFill>
                  <pic:spPr>
                    <a:xfrm>
                      <a:off x="0" y="0"/>
                      <a:ext cx="5054600" cy="3340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11A15" w:rsidRPr="00BD77BE" w:rsidRDefault="00211A15" w:rsidP="00B853FC">
      <w:pPr>
        <w:jc w:val="both"/>
        <w:rPr>
          <w:b/>
          <w:sz w:val="44"/>
          <w:szCs w:val="44"/>
        </w:rPr>
      </w:pPr>
      <w:r w:rsidRPr="00BD77BE">
        <w:rPr>
          <w:b/>
          <w:sz w:val="44"/>
          <w:szCs w:val="44"/>
        </w:rPr>
        <w:t>CUCARACHA ALEMANA</w:t>
      </w:r>
    </w:p>
    <w:p w:rsidR="00211A15" w:rsidRPr="00BD77BE" w:rsidRDefault="00211A15" w:rsidP="00B853FC">
      <w:pPr>
        <w:jc w:val="both"/>
        <w:rPr>
          <w:i/>
          <w:sz w:val="32"/>
          <w:szCs w:val="32"/>
        </w:rPr>
      </w:pPr>
      <w:r w:rsidRPr="00BD77BE">
        <w:rPr>
          <w:i/>
          <w:sz w:val="32"/>
          <w:szCs w:val="32"/>
        </w:rPr>
        <w:t>Blatella Germánica</w:t>
      </w: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211A15" w:rsidRDefault="00211A15" w:rsidP="00B853FC">
      <w:pPr>
        <w:jc w:val="both"/>
        <w:rPr>
          <w:i/>
        </w:rPr>
      </w:pPr>
    </w:p>
    <w:p w:rsidR="00BD77BE" w:rsidRDefault="00BD77BE" w:rsidP="00B853FC">
      <w:pPr>
        <w:jc w:val="both"/>
      </w:pPr>
    </w:p>
    <w:p w:rsidR="00BD77BE" w:rsidRDefault="00BD77BE" w:rsidP="00B853FC">
      <w:pPr>
        <w:jc w:val="both"/>
      </w:pPr>
      <w:bookmarkStart w:id="0" w:name="_GoBack"/>
      <w:bookmarkEnd w:id="0"/>
    </w:p>
    <w:p w:rsidR="00BD77BE" w:rsidRPr="00BD77BE" w:rsidRDefault="00BD77BE" w:rsidP="00B853FC">
      <w:pPr>
        <w:jc w:val="both"/>
        <w:rPr>
          <w:sz w:val="24"/>
          <w:szCs w:val="24"/>
        </w:rPr>
      </w:pPr>
    </w:p>
    <w:p w:rsidR="00211A15" w:rsidRPr="00BD77BE" w:rsidRDefault="00211A15" w:rsidP="00B853FC">
      <w:pPr>
        <w:jc w:val="both"/>
        <w:rPr>
          <w:b/>
          <w:sz w:val="24"/>
          <w:szCs w:val="24"/>
        </w:rPr>
      </w:pPr>
      <w:r w:rsidRPr="00BD77BE">
        <w:rPr>
          <w:b/>
          <w:sz w:val="24"/>
          <w:szCs w:val="24"/>
        </w:rPr>
        <w:t xml:space="preserve">DESCRIPICIÓN: </w:t>
      </w:r>
    </w:p>
    <w:p w:rsidR="00BB4FE1" w:rsidRPr="00BD77BE" w:rsidRDefault="00BB4FE1" w:rsidP="00B853FC">
      <w:pPr>
        <w:jc w:val="both"/>
        <w:rPr>
          <w:sz w:val="24"/>
          <w:szCs w:val="24"/>
        </w:rPr>
      </w:pPr>
      <w:r w:rsidRPr="00BD77BE">
        <w:rPr>
          <w:sz w:val="24"/>
          <w:szCs w:val="24"/>
        </w:rPr>
        <w:t>Color marrón claro-</w:t>
      </w:r>
      <w:r w:rsidR="00211A15" w:rsidRPr="00BD77BE">
        <w:rPr>
          <w:sz w:val="24"/>
          <w:szCs w:val="24"/>
        </w:rPr>
        <w:t xml:space="preserve"> castaño, </w:t>
      </w:r>
      <w:r w:rsidR="00B853FC" w:rsidRPr="00BD77BE">
        <w:rPr>
          <w:sz w:val="24"/>
          <w:szCs w:val="24"/>
        </w:rPr>
        <w:t xml:space="preserve">con una </w:t>
      </w:r>
      <w:r w:rsidR="00211A15" w:rsidRPr="00BD77BE">
        <w:rPr>
          <w:sz w:val="24"/>
          <w:szCs w:val="24"/>
        </w:rPr>
        <w:t xml:space="preserve">longitud del cuerpo </w:t>
      </w:r>
      <w:r w:rsidR="00B853FC" w:rsidRPr="00BD77BE">
        <w:rPr>
          <w:sz w:val="24"/>
          <w:szCs w:val="24"/>
        </w:rPr>
        <w:t xml:space="preserve">entre los 10 y </w:t>
      </w:r>
      <w:r w:rsidR="00211A15" w:rsidRPr="00BD77BE">
        <w:rPr>
          <w:sz w:val="24"/>
          <w:szCs w:val="24"/>
        </w:rPr>
        <w:t xml:space="preserve">15 mm,  posee dos bandas paralelas negras en el pronoto. </w:t>
      </w:r>
      <w:r w:rsidRPr="00BD77BE">
        <w:rPr>
          <w:sz w:val="24"/>
          <w:szCs w:val="24"/>
        </w:rPr>
        <w:t>Las ninfas son parecidas a los adultos. Las alas presentes en los adultos no son funcionales.</w:t>
      </w:r>
    </w:p>
    <w:p w:rsidR="00B853FC" w:rsidRPr="00BD77BE" w:rsidRDefault="00B853FC">
      <w:pPr>
        <w:rPr>
          <w:sz w:val="24"/>
          <w:szCs w:val="24"/>
        </w:rPr>
      </w:pPr>
    </w:p>
    <w:p w:rsidR="00BB4FE1" w:rsidRPr="00BD77BE" w:rsidRDefault="00BD77BE" w:rsidP="00BB4FE1">
      <w:pPr>
        <w:rPr>
          <w:b/>
          <w:sz w:val="24"/>
          <w:szCs w:val="24"/>
        </w:rPr>
      </w:pPr>
      <w:r w:rsidRPr="00BD77BE">
        <w:rPr>
          <w:b/>
          <w:sz w:val="24"/>
          <w:szCs w:val="24"/>
        </w:rPr>
        <w:t xml:space="preserve">BIOLOGÍA: </w:t>
      </w:r>
    </w:p>
    <w:p w:rsidR="00B853FC" w:rsidRPr="00BD77BE" w:rsidRDefault="00B853FC" w:rsidP="00B853FC">
      <w:pPr>
        <w:numPr>
          <w:ilvl w:val="0"/>
          <w:numId w:val="1"/>
        </w:numPr>
        <w:jc w:val="both"/>
        <w:rPr>
          <w:sz w:val="24"/>
          <w:szCs w:val="24"/>
        </w:rPr>
      </w:pPr>
      <w:r w:rsidRPr="00BD77BE">
        <w:rPr>
          <w:sz w:val="24"/>
          <w:szCs w:val="24"/>
        </w:rPr>
        <w:t>Vida del adulto: 14-26 semanas.</w:t>
      </w:r>
    </w:p>
    <w:p w:rsidR="00B853FC" w:rsidRPr="00BD77BE" w:rsidRDefault="00B853FC" w:rsidP="00B853FC">
      <w:pPr>
        <w:numPr>
          <w:ilvl w:val="0"/>
          <w:numId w:val="1"/>
        </w:numPr>
        <w:jc w:val="both"/>
        <w:rPr>
          <w:sz w:val="24"/>
          <w:szCs w:val="24"/>
        </w:rPr>
      </w:pPr>
      <w:r w:rsidRPr="00BD77BE">
        <w:rPr>
          <w:sz w:val="24"/>
          <w:szCs w:val="24"/>
        </w:rPr>
        <w:t>Son de alimentación omnívora, los adultos pueden vivir aproximadamente un mes sin comida si existe el agua.</w:t>
      </w:r>
    </w:p>
    <w:p w:rsidR="00B853FC" w:rsidRPr="00BD77BE" w:rsidRDefault="00B853FC" w:rsidP="00B853FC">
      <w:pPr>
        <w:numPr>
          <w:ilvl w:val="0"/>
          <w:numId w:val="1"/>
        </w:numPr>
        <w:jc w:val="both"/>
        <w:rPr>
          <w:sz w:val="24"/>
          <w:szCs w:val="24"/>
        </w:rPr>
      </w:pPr>
      <w:r w:rsidRPr="00BD77BE">
        <w:rPr>
          <w:sz w:val="24"/>
          <w:szCs w:val="24"/>
        </w:rPr>
        <w:t>Ootecas de entre 7 y 9 mm de longitud, de un color marrón claro. Pueden llevar unos 30 huevos. Las hembras pueden desprenderse de las ootecas antes de morir,  de modo que lo huevos sobrevivirán si las condiciones ambientales les son favorables.</w:t>
      </w:r>
    </w:p>
    <w:p w:rsidR="00BB4FE1" w:rsidRPr="00BD77BE" w:rsidRDefault="00B853FC" w:rsidP="00B853FC">
      <w:pPr>
        <w:numPr>
          <w:ilvl w:val="0"/>
          <w:numId w:val="1"/>
        </w:numPr>
        <w:jc w:val="both"/>
        <w:rPr>
          <w:sz w:val="24"/>
          <w:szCs w:val="24"/>
        </w:rPr>
      </w:pPr>
      <w:r w:rsidRPr="00BD77BE">
        <w:rPr>
          <w:sz w:val="24"/>
          <w:szCs w:val="24"/>
        </w:rPr>
        <w:t>Número de crías por año: 20.000 (incluida la 2ª generación)</w:t>
      </w:r>
    </w:p>
    <w:p w:rsidR="00802929" w:rsidRPr="00BD77BE" w:rsidRDefault="00B853FC" w:rsidP="00B853FC">
      <w:pPr>
        <w:numPr>
          <w:ilvl w:val="0"/>
          <w:numId w:val="1"/>
        </w:numPr>
        <w:jc w:val="both"/>
        <w:rPr>
          <w:sz w:val="24"/>
          <w:szCs w:val="24"/>
        </w:rPr>
      </w:pPr>
      <w:r w:rsidRPr="00BD77BE">
        <w:rPr>
          <w:sz w:val="24"/>
          <w:szCs w:val="24"/>
        </w:rPr>
        <w:t>Las ninfas son de color marrón muy claro, y pasan por 6-7 estadios antes de llegar a ser adultas.</w:t>
      </w:r>
    </w:p>
    <w:p w:rsidR="00802929" w:rsidRPr="00BD77BE" w:rsidRDefault="00B853FC" w:rsidP="00B853FC">
      <w:pPr>
        <w:numPr>
          <w:ilvl w:val="0"/>
          <w:numId w:val="1"/>
        </w:numPr>
        <w:jc w:val="both"/>
        <w:rPr>
          <w:sz w:val="24"/>
          <w:szCs w:val="24"/>
        </w:rPr>
      </w:pPr>
      <w:r w:rsidRPr="00BD77BE">
        <w:rPr>
          <w:sz w:val="24"/>
          <w:szCs w:val="24"/>
        </w:rPr>
        <w:t>Hábitos preferentemente nocturnos.</w:t>
      </w:r>
    </w:p>
    <w:p w:rsidR="00BD77BE" w:rsidRPr="00BD77BE" w:rsidRDefault="00BD77BE" w:rsidP="00BD77BE">
      <w:pPr>
        <w:jc w:val="both"/>
        <w:rPr>
          <w:sz w:val="24"/>
          <w:szCs w:val="24"/>
        </w:rPr>
      </w:pPr>
    </w:p>
    <w:p w:rsidR="00BD77BE" w:rsidRPr="00BD77BE" w:rsidRDefault="00BD77BE" w:rsidP="00BD77BE">
      <w:pPr>
        <w:jc w:val="both"/>
        <w:rPr>
          <w:b/>
          <w:sz w:val="24"/>
          <w:szCs w:val="24"/>
        </w:rPr>
      </w:pPr>
      <w:r w:rsidRPr="00BD77BE">
        <w:rPr>
          <w:b/>
          <w:sz w:val="24"/>
          <w:szCs w:val="24"/>
        </w:rPr>
        <w:t xml:space="preserve">HÁBITAT: </w:t>
      </w:r>
    </w:p>
    <w:p w:rsidR="00211A15" w:rsidRPr="00BB4FE1" w:rsidRDefault="00BD77BE" w:rsidP="00BD77BE">
      <w:pPr>
        <w:jc w:val="both"/>
      </w:pPr>
      <w:r w:rsidRPr="00BD77BE">
        <w:rPr>
          <w:sz w:val="24"/>
          <w:szCs w:val="24"/>
        </w:rPr>
        <w:t>Prefiere lugares cálidos y secos con fácil acceso al agua.</w:t>
      </w:r>
      <w:r>
        <w:t xml:space="preserve"> </w:t>
      </w:r>
    </w:p>
    <w:sectPr w:rsidR="00211A15" w:rsidRPr="00BB4FE1" w:rsidSect="00211A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4C99"/>
    <w:multiLevelType w:val="hybridMultilevel"/>
    <w:tmpl w:val="815C4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15"/>
    <w:rsid w:val="00211A15"/>
    <w:rsid w:val="00802929"/>
    <w:rsid w:val="00B54C29"/>
    <w:rsid w:val="00B853FC"/>
    <w:rsid w:val="00BB4FE1"/>
    <w:rsid w:val="00BD7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145</Words>
  <Characters>802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Cervera Roig</dc:creator>
  <cp:lastModifiedBy>Cristina Cervera Roig</cp:lastModifiedBy>
  <cp:revision>1</cp:revision>
  <dcterms:created xsi:type="dcterms:W3CDTF">2012-06-28T15:30:00Z</dcterms:created>
  <dcterms:modified xsi:type="dcterms:W3CDTF">2012-06-28T16:19:00Z</dcterms:modified>
</cp:coreProperties>
</file>